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A3" w:rsidRDefault="006C3AA3"/>
    <w:p w:rsidR="006C3AA3" w:rsidRDefault="006C3AA3" w:rsidP="00241C2B">
      <w:pPr>
        <w:shd w:val="clear" w:color="auto" w:fill="FFFFFF"/>
        <w:tabs>
          <w:tab w:val="left" w:pos="8455"/>
        </w:tabs>
        <w:spacing w:line="276" w:lineRule="auto"/>
        <w:textAlignment w:val="baseline"/>
      </w:pPr>
      <w:bookmarkStart w:id="0" w:name="sub_1000"/>
      <w:r>
        <w:rPr>
          <w:b/>
          <w:sz w:val="28"/>
          <w:szCs w:val="28"/>
        </w:rPr>
        <w:t xml:space="preserve">            </w:t>
      </w:r>
      <w:r>
        <w:t xml:space="preserve">                                                                                          </w:t>
      </w:r>
    </w:p>
    <w:p w:rsidR="006C3AA3" w:rsidRDefault="006C3AA3" w:rsidP="00241C2B">
      <w:pPr>
        <w:shd w:val="clear" w:color="auto" w:fill="FFFFFF"/>
        <w:tabs>
          <w:tab w:val="left" w:pos="8455"/>
        </w:tabs>
        <w:spacing w:line="276" w:lineRule="auto"/>
        <w:textAlignment w:val="baseline"/>
      </w:pPr>
      <w:r>
        <w:t xml:space="preserve">                                                                                          </w:t>
      </w:r>
    </w:p>
    <w:p w:rsidR="006C3AA3" w:rsidRPr="00BE44E8" w:rsidRDefault="006C3AA3" w:rsidP="00241C2B">
      <w:pPr>
        <w:shd w:val="clear" w:color="auto" w:fill="FFFFFF"/>
        <w:tabs>
          <w:tab w:val="left" w:pos="8455"/>
        </w:tabs>
        <w:spacing w:line="276" w:lineRule="auto"/>
        <w:textAlignment w:val="baseline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</w:t>
      </w:r>
      <w:r w:rsidRPr="00BE44E8">
        <w:rPr>
          <w:color w:val="000000"/>
          <w:sz w:val="28"/>
          <w:szCs w:val="28"/>
        </w:rPr>
        <w:t>Утвержден</w:t>
      </w:r>
    </w:p>
    <w:p w:rsidR="006C3AA3" w:rsidRPr="00BE44E8" w:rsidRDefault="006C3AA3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r w:rsidRPr="00BE44E8">
        <w:rPr>
          <w:color w:val="000000"/>
          <w:sz w:val="28"/>
          <w:szCs w:val="28"/>
        </w:rPr>
        <w:t xml:space="preserve">постановлением администрации </w:t>
      </w:r>
    </w:p>
    <w:p w:rsidR="006C3AA3" w:rsidRPr="00BE44E8" w:rsidRDefault="006C3AA3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r w:rsidRPr="00BE44E8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pacing w:val="1"/>
          <w:sz w:val="28"/>
          <w:szCs w:val="28"/>
          <w:lang w:eastAsia="en-US"/>
        </w:rPr>
        <w:t>Долматовка</w:t>
      </w:r>
      <w:proofErr w:type="spellEnd"/>
    </w:p>
    <w:p w:rsidR="006C3AA3" w:rsidRPr="00BE44E8" w:rsidRDefault="006C3AA3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</w:rPr>
      </w:pPr>
      <w:r w:rsidRPr="00BE44E8">
        <w:rPr>
          <w:color w:val="000000"/>
          <w:sz w:val="28"/>
          <w:szCs w:val="28"/>
        </w:rPr>
        <w:t xml:space="preserve"> муниципального района Борский </w:t>
      </w:r>
    </w:p>
    <w:p w:rsidR="006C3AA3" w:rsidRPr="00BE44E8" w:rsidRDefault="006C3AA3" w:rsidP="00497231">
      <w:pPr>
        <w:shd w:val="clear" w:color="auto" w:fill="FFFFFF"/>
        <w:tabs>
          <w:tab w:val="left" w:pos="8455"/>
        </w:tabs>
        <w:spacing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BE44E8">
        <w:rPr>
          <w:color w:val="000000"/>
          <w:sz w:val="28"/>
          <w:szCs w:val="28"/>
        </w:rPr>
        <w:t>Самарской области</w:t>
      </w:r>
    </w:p>
    <w:p w:rsidR="006C3AA3" w:rsidRPr="00BE44E8" w:rsidRDefault="006C3AA3" w:rsidP="00BE44E8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sz w:val="28"/>
          <w:szCs w:val="28"/>
          <w:u w:val="single"/>
        </w:rPr>
      </w:pPr>
      <w:r w:rsidRPr="00DF3CF0">
        <w:rPr>
          <w:color w:val="000000"/>
          <w:sz w:val="28"/>
          <w:szCs w:val="28"/>
          <w:u w:val="single"/>
        </w:rPr>
        <w:t>от «14 »октября 20</w:t>
      </w:r>
      <w:r w:rsidR="00A3548D">
        <w:rPr>
          <w:color w:val="000000"/>
          <w:sz w:val="28"/>
          <w:szCs w:val="28"/>
          <w:u w:val="single"/>
          <w:lang w:val="en-US"/>
        </w:rPr>
        <w:t>19</w:t>
      </w:r>
      <w:r w:rsidRPr="00DF3CF0">
        <w:rPr>
          <w:color w:val="000000"/>
          <w:sz w:val="28"/>
          <w:szCs w:val="28"/>
          <w:u w:val="single"/>
        </w:rPr>
        <w:t xml:space="preserve"> года № </w:t>
      </w:r>
      <w:r>
        <w:rPr>
          <w:color w:val="000000"/>
          <w:sz w:val="28"/>
          <w:szCs w:val="28"/>
          <w:u w:val="single"/>
        </w:rPr>
        <w:t>116а</w:t>
      </w:r>
    </w:p>
    <w:p w:rsidR="006C3AA3" w:rsidRDefault="006C3AA3" w:rsidP="00BE44E8">
      <w:pPr>
        <w:autoSpaceDE w:val="0"/>
        <w:autoSpaceDN w:val="0"/>
        <w:adjustRightInd w:val="0"/>
        <w:ind w:firstLine="540"/>
        <w:jc w:val="center"/>
        <w:outlineLvl w:val="0"/>
      </w:pPr>
    </w:p>
    <w:p w:rsidR="006C3AA3" w:rsidRDefault="006C3AA3" w:rsidP="00BE44E8">
      <w:pPr>
        <w:autoSpaceDE w:val="0"/>
        <w:autoSpaceDN w:val="0"/>
        <w:adjustRightInd w:val="0"/>
        <w:ind w:firstLine="540"/>
        <w:jc w:val="right"/>
        <w:outlineLvl w:val="0"/>
      </w:pPr>
    </w:p>
    <w:p w:rsidR="006C3AA3" w:rsidRPr="0024676E" w:rsidRDefault="006C3AA3" w:rsidP="00BE44E8">
      <w:pPr>
        <w:pStyle w:val="ConsPlusTitle"/>
        <w:jc w:val="center"/>
        <w:rPr>
          <w:color w:val="1E1E1E"/>
          <w:sz w:val="28"/>
          <w:szCs w:val="28"/>
        </w:rPr>
      </w:pPr>
      <w:r w:rsidRPr="0024676E">
        <w:rPr>
          <w:color w:val="1E1E1E"/>
          <w:sz w:val="28"/>
          <w:szCs w:val="28"/>
        </w:rPr>
        <w:t xml:space="preserve">Порядок </w:t>
      </w:r>
    </w:p>
    <w:p w:rsidR="006C3AA3" w:rsidRPr="0024676E" w:rsidRDefault="006C3AA3" w:rsidP="00BE44E8">
      <w:pPr>
        <w:pStyle w:val="ConsPlusTitle"/>
        <w:jc w:val="center"/>
        <w:rPr>
          <w:color w:val="1E1E1E"/>
          <w:sz w:val="28"/>
          <w:szCs w:val="28"/>
        </w:rPr>
      </w:pPr>
      <w:r w:rsidRPr="0024676E">
        <w:rPr>
          <w:sz w:val="28"/>
          <w:szCs w:val="28"/>
        </w:rPr>
        <w:t xml:space="preserve">расходования средств </w:t>
      </w:r>
      <w:r w:rsidRPr="0024676E">
        <w:rPr>
          <w:rStyle w:val="2Georgia"/>
          <w:rFonts w:ascii="Times New Roman" w:hAnsi="Times New Roman" w:cs="Times New Roman"/>
          <w:sz w:val="28"/>
          <w:szCs w:val="28"/>
        </w:rPr>
        <w:t xml:space="preserve">резервного фонда </w:t>
      </w:r>
      <w:r w:rsidRPr="0024676E">
        <w:rPr>
          <w:sz w:val="28"/>
          <w:szCs w:val="28"/>
        </w:rPr>
        <w:t>для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Pr="0024676E">
        <w:rPr>
          <w:color w:val="1E1E1E"/>
          <w:sz w:val="28"/>
          <w:szCs w:val="28"/>
        </w:rPr>
        <w:t xml:space="preserve">Администрации сельского поселения сельского поселения </w:t>
      </w:r>
      <w:proofErr w:type="spellStart"/>
      <w:r w:rsidRPr="0024676E">
        <w:rPr>
          <w:color w:val="1E1E1E"/>
          <w:sz w:val="28"/>
          <w:szCs w:val="28"/>
        </w:rPr>
        <w:t>Долматовка</w:t>
      </w:r>
      <w:proofErr w:type="spellEnd"/>
      <w:r w:rsidRPr="0024676E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</w:p>
    <w:p w:rsidR="006C3AA3" w:rsidRDefault="006C3AA3" w:rsidP="00BE44E8">
      <w:pPr>
        <w:pStyle w:val="ConsPlusTitle"/>
        <w:rPr>
          <w:color w:val="1E1E1E"/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1. Настоящий Порядок определяет механизм и основания направления и использования бюджетных ассигнований резервного фонда Администрации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(далее - резервный фонд).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 xml:space="preserve">2. Резервный фонд создается в соответствии со </w:t>
      </w:r>
      <w:hyperlink r:id="rId4" w:history="1">
        <w:r w:rsidRPr="00497231">
          <w:rPr>
            <w:rStyle w:val="a3"/>
            <w:color w:val="auto"/>
            <w:sz w:val="28"/>
            <w:szCs w:val="28"/>
          </w:rPr>
          <w:t>статьей 81</w:t>
        </w:r>
      </w:hyperlink>
      <w:r>
        <w:rPr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на проведение аварийно - восстановительных работ и иных мероприятий, связанных с ликвидацией последствий чрезвычайных ситуаций муниципального характера.</w:t>
      </w:r>
    </w:p>
    <w:bookmarkEnd w:id="2"/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бюджете сельского поселения на текущий финансовый год и плановый период.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могут быть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 в границах сельского поселения;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ликвидацию и предупреждение аварийных и чрезвычайных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сельского поселения;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урегулирование иных непредвиденных социально-экономических ситуаций.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3" w:name="sub_7"/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Выделение бюджетных ассигнований из резервного фонда осуществляется в формах, предусмотренных </w:t>
      </w:r>
      <w:hyperlink r:id="rId5" w:history="1">
        <w:r w:rsidRPr="00497231">
          <w:rPr>
            <w:rStyle w:val="a3"/>
            <w:color w:val="auto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федерации.</w:t>
      </w:r>
    </w:p>
    <w:bookmarkEnd w:id="3"/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за счет резервного фонда является расходным обязательством сельского поселения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4" w:name="sub_8"/>
      <w:r>
        <w:rPr>
          <w:sz w:val="28"/>
          <w:szCs w:val="28"/>
        </w:rPr>
        <w:t xml:space="preserve">4. Использование бюджетных ассигнований резервного фонда осуществляется на основании распоряжения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 xml:space="preserve">. Средства резервного фонда </w:t>
      </w:r>
      <w:proofErr w:type="gramStart"/>
      <w:r>
        <w:rPr>
          <w:sz w:val="28"/>
          <w:szCs w:val="28"/>
        </w:rPr>
        <w:t>имеют строго целевое назначение и подлежат</w:t>
      </w:r>
      <w:proofErr w:type="gramEnd"/>
      <w:r>
        <w:rPr>
          <w:sz w:val="28"/>
          <w:szCs w:val="28"/>
        </w:rPr>
        <w:t xml:space="preserve"> расходованию исключительно на цели, указанные в распоряжении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выделении бюджетных ассигнований резервного фонда. 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5" w:name="sub_9"/>
      <w:bookmarkEnd w:id="4"/>
      <w:r>
        <w:rPr>
          <w:sz w:val="28"/>
          <w:szCs w:val="28"/>
        </w:rPr>
        <w:t xml:space="preserve">5. Основанием для подготовки проекта распоряжения Главы 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использовании бюджетных ассигнований резервного фонда является поручение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, данное на основании письменного обращения юридических и физических лиц (далее - обращение). Обращение должно содержать запрашиваемую сумму средств. При необходимости обращение может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bookmarkEnd w:id="5"/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средств из других источников (средств работодателя, благотворительных пожертвований и др.).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не позднее 30 дней со дня возникновения чрезвычайной ситуации.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6" w:name="sub_10"/>
      <w:r>
        <w:rPr>
          <w:sz w:val="28"/>
          <w:szCs w:val="28"/>
        </w:rPr>
        <w:t xml:space="preserve">6. </w:t>
      </w:r>
      <w:bookmarkStart w:id="7" w:name="sub_11"/>
      <w:bookmarkEnd w:id="6"/>
      <w:r>
        <w:rPr>
          <w:sz w:val="28"/>
          <w:szCs w:val="28"/>
        </w:rPr>
        <w:t>Критерием отбора юридических и физических лиц для предоставления финансовой помощи за счет средств резервного фонда является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bookmarkEnd w:id="7"/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здоровью и (или) имуществу которых был причинен ущерб (вред) в результате чрезвычайной ситуации осуществляется в виде социальных выплат.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8" w:name="sub_14"/>
      <w:r>
        <w:rPr>
          <w:sz w:val="28"/>
          <w:szCs w:val="28"/>
        </w:rPr>
        <w:t xml:space="preserve">8. </w:t>
      </w:r>
      <w:bookmarkEnd w:id="8"/>
      <w:r>
        <w:rPr>
          <w:sz w:val="28"/>
          <w:szCs w:val="28"/>
        </w:rPr>
        <w:t xml:space="preserve">Проект распоряжения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об использовании бюджетных ассигнований резервного фонда должен содержать информацию о получателе средств и их размере.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bookmarkStart w:id="9" w:name="sub_15"/>
      <w:r>
        <w:rPr>
          <w:sz w:val="28"/>
          <w:szCs w:val="28"/>
        </w:rPr>
        <w:t>9.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сельского поселения, исходя из их отраслевой и ведомственной принадлежности, с сохранением целевой статьи расходов.</w:t>
      </w:r>
    </w:p>
    <w:p w:rsidR="006C3AA3" w:rsidRDefault="006C3AA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полного или частичного </w:t>
      </w:r>
      <w:proofErr w:type="spellStart"/>
      <w:r>
        <w:rPr>
          <w:sz w:val="28"/>
          <w:szCs w:val="28"/>
        </w:rPr>
        <w:t>неосвоения</w:t>
      </w:r>
      <w:proofErr w:type="spellEnd"/>
      <w:r>
        <w:rPr>
          <w:sz w:val="28"/>
          <w:szCs w:val="28"/>
        </w:rPr>
        <w:t xml:space="preserve"> выделенных бюджетных ассигнований резервного фонда в течение длительного срока (более 1 месяца со дня окончания установленного срока) указанные бюджетные ассигнования подлежат сокращению и восстановлению в резервный фонд. </w:t>
      </w:r>
    </w:p>
    <w:p w:rsidR="006C3AA3" w:rsidRDefault="006C3AA3" w:rsidP="00BE44E8">
      <w:pPr>
        <w:ind w:firstLine="720"/>
        <w:jc w:val="both"/>
        <w:rPr>
          <w:b/>
          <w:color w:val="1E1E1E"/>
          <w:sz w:val="28"/>
          <w:szCs w:val="28"/>
        </w:rPr>
      </w:pPr>
      <w:r>
        <w:rPr>
          <w:sz w:val="28"/>
          <w:szCs w:val="28"/>
        </w:rPr>
        <w:t xml:space="preserve">11. </w:t>
      </w:r>
      <w:bookmarkEnd w:id="9"/>
      <w:r>
        <w:rPr>
          <w:sz w:val="28"/>
          <w:szCs w:val="28"/>
        </w:rPr>
        <w:t xml:space="preserve">Отчет об использовании бюджетных ассигнований резервного фонда входит в состав отчета об исполнении бюджета </w:t>
      </w:r>
      <w:bookmarkEnd w:id="0"/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Pr="00EC305A">
        <w:rPr>
          <w:color w:val="1E1E1E"/>
          <w:sz w:val="28"/>
          <w:szCs w:val="28"/>
        </w:rPr>
        <w:t>Долматовка</w:t>
      </w:r>
      <w:proofErr w:type="spellEnd"/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>.</w:t>
      </w:r>
    </w:p>
    <w:p w:rsidR="006C3AA3" w:rsidRPr="00BE44E8" w:rsidRDefault="006C3AA3" w:rsidP="00BE44E8"/>
    <w:sectPr w:rsidR="006C3AA3" w:rsidRPr="00BE44E8" w:rsidSect="002F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44E8"/>
    <w:rsid w:val="00081879"/>
    <w:rsid w:val="000C2A8C"/>
    <w:rsid w:val="000F3023"/>
    <w:rsid w:val="000F5853"/>
    <w:rsid w:val="001572E5"/>
    <w:rsid w:val="001E11F9"/>
    <w:rsid w:val="00233069"/>
    <w:rsid w:val="002346F7"/>
    <w:rsid w:val="00241C2B"/>
    <w:rsid w:val="0024676E"/>
    <w:rsid w:val="002E4A1B"/>
    <w:rsid w:val="002F5D09"/>
    <w:rsid w:val="0032273E"/>
    <w:rsid w:val="00353F54"/>
    <w:rsid w:val="00497231"/>
    <w:rsid w:val="004D2F50"/>
    <w:rsid w:val="00503EDE"/>
    <w:rsid w:val="00534EE9"/>
    <w:rsid w:val="0058578D"/>
    <w:rsid w:val="00597E4D"/>
    <w:rsid w:val="00613FD2"/>
    <w:rsid w:val="00627ABE"/>
    <w:rsid w:val="006B61C1"/>
    <w:rsid w:val="006C3AA3"/>
    <w:rsid w:val="006D2EA5"/>
    <w:rsid w:val="00783D0A"/>
    <w:rsid w:val="007918F7"/>
    <w:rsid w:val="007A72B0"/>
    <w:rsid w:val="007B725E"/>
    <w:rsid w:val="00821722"/>
    <w:rsid w:val="008659F4"/>
    <w:rsid w:val="00A3548D"/>
    <w:rsid w:val="00A43E03"/>
    <w:rsid w:val="00B550C1"/>
    <w:rsid w:val="00B75134"/>
    <w:rsid w:val="00BB15AB"/>
    <w:rsid w:val="00BE44E8"/>
    <w:rsid w:val="00C4114E"/>
    <w:rsid w:val="00C43630"/>
    <w:rsid w:val="00C44BA6"/>
    <w:rsid w:val="00C948B4"/>
    <w:rsid w:val="00D23EEB"/>
    <w:rsid w:val="00DF3CF0"/>
    <w:rsid w:val="00E06E00"/>
    <w:rsid w:val="00EB40D4"/>
    <w:rsid w:val="00EC305A"/>
    <w:rsid w:val="00E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4E8"/>
    <w:pPr>
      <w:widowControl w:val="0"/>
      <w:suppressAutoHyphens/>
      <w:autoSpaceDE w:val="0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uiPriority w:val="99"/>
    <w:rsid w:val="00BE44E8"/>
    <w:rPr>
      <w:rFonts w:ascii="Times New Roman" w:hAnsi="Times New Roman"/>
      <w:color w:val="106BBE"/>
    </w:rPr>
  </w:style>
  <w:style w:type="character" w:styleId="a4">
    <w:name w:val="Hyperlink"/>
    <w:basedOn w:val="a0"/>
    <w:uiPriority w:val="99"/>
    <w:semiHidden/>
    <w:rsid w:val="00241C2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41C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241C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7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18F7"/>
    <w:rPr>
      <w:rFonts w:ascii="Times New Roman" w:hAnsi="Times New Roman" w:cs="Times New Roman"/>
      <w:sz w:val="2"/>
    </w:rPr>
  </w:style>
  <w:style w:type="character" w:customStyle="1" w:styleId="2Georgia">
    <w:name w:val="Основной текст (2) + Georgia"/>
    <w:aliases w:val="11 pt"/>
    <w:basedOn w:val="a0"/>
    <w:uiPriority w:val="99"/>
    <w:rsid w:val="0024676E"/>
    <w:rPr>
      <w:rFonts w:ascii="Georgia" w:hAnsi="Georgia" w:cs="Georgia"/>
      <w:spacing w:val="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2020-02-26T04:58:00Z</cp:lastPrinted>
  <dcterms:created xsi:type="dcterms:W3CDTF">2020-03-02T04:52:00Z</dcterms:created>
  <dcterms:modified xsi:type="dcterms:W3CDTF">2020-03-02T04:52:00Z</dcterms:modified>
</cp:coreProperties>
</file>